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 Id="rId4"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F64F88" w:rsidRPr="005C5914" w:rsidRDefault="00CE4583" w:rsidP="00BE7C5D">
      <w:pPr>
        <w:jc w:val="center"/>
        <w:rPr>
          <w:rFonts w:ascii="Times New Roman" w:hAnsi="Times New Roman"/>
          <w:lang w:val="en-CA"/>
        </w:rPr>
      </w:pPr>
      <w:r w:rsidRPr="005C5914">
        <w:rPr>
          <w:rFonts w:ascii="Times New Roman" w:hAnsi="Times New Roman"/>
          <w:lang w:val="en-CA"/>
        </w:rPr>
        <w:t>Summary</w:t>
      </w:r>
    </w:p>
    <w:p w:rsidR="00CE4583" w:rsidRPr="005C5914" w:rsidRDefault="00CE4583" w:rsidP="00BE7C5D">
      <w:pPr>
        <w:jc w:val="center"/>
        <w:rPr>
          <w:rFonts w:ascii="Times New Roman" w:hAnsi="Times New Roman"/>
          <w:lang w:val="en-CA"/>
        </w:rPr>
      </w:pPr>
    </w:p>
    <w:p w:rsidR="00B65E19" w:rsidRPr="005C5914" w:rsidRDefault="00DA3D8E" w:rsidP="00E84767">
      <w:pPr>
        <w:ind w:firstLine="720"/>
        <w:rPr>
          <w:rFonts w:ascii="Times New Roman" w:hAnsi="Times New Roman"/>
        </w:rPr>
      </w:pPr>
      <w:r w:rsidRPr="005C5914">
        <w:rPr>
          <w:rFonts w:ascii="Times New Roman" w:hAnsi="Times New Roman"/>
        </w:rPr>
        <w:t>The elderly are major consumers of prescription medications, receiving 30% of prescriptions written in the United States each year (Wendt, 1998). As people age, the number of medications prescribed to them increases (Windland-Brown &amp; Vallante, 2000). Considering the fact that the elderly take 7-10 medications per day, it becomes clear that medication mismanagement is a significant concern and is due to a complex interaction of a variety of factors</w:t>
      </w:r>
      <w:r w:rsidR="00E200E1" w:rsidRPr="005C5914">
        <w:rPr>
          <w:rFonts w:ascii="Times New Roman" w:hAnsi="Times New Roman"/>
        </w:rPr>
        <w:t xml:space="preserve">, including </w:t>
      </w:r>
      <w:r w:rsidR="000D27E6" w:rsidRPr="005C5914">
        <w:rPr>
          <w:rFonts w:ascii="Times New Roman" w:hAnsi="Times New Roman"/>
        </w:rPr>
        <w:t>patient</w:t>
      </w:r>
      <w:r w:rsidR="00E200E1" w:rsidRPr="005C5914">
        <w:rPr>
          <w:rFonts w:ascii="Times New Roman" w:hAnsi="Times New Roman"/>
        </w:rPr>
        <w:t xml:space="preserve"> perception</w:t>
      </w:r>
      <w:r w:rsidR="000D27E6" w:rsidRPr="005C5914">
        <w:rPr>
          <w:rFonts w:ascii="Times New Roman" w:hAnsi="Times New Roman"/>
        </w:rPr>
        <w:t xml:space="preserve"> of medication effectiveness</w:t>
      </w:r>
      <w:r w:rsidR="00E200E1" w:rsidRPr="005C5914">
        <w:rPr>
          <w:rFonts w:ascii="Times New Roman" w:hAnsi="Times New Roman"/>
        </w:rPr>
        <w:t>,</w:t>
      </w:r>
      <w:r w:rsidR="00F1765C" w:rsidRPr="005C5914">
        <w:rPr>
          <w:rFonts w:ascii="Times New Roman" w:hAnsi="Times New Roman"/>
        </w:rPr>
        <w:t xml:space="preserve"> a failure to understand a treatment routine and forgetfulness, amongst others (Blonde, 2000; Nugent et al., 2007; Wendt, 1998).</w:t>
      </w:r>
      <w:r w:rsidR="004E26F7" w:rsidRPr="005C5914">
        <w:rPr>
          <w:rFonts w:ascii="Times New Roman" w:hAnsi="Times New Roman"/>
        </w:rPr>
        <w:t xml:space="preserve"> The manifestations of medication mismanagement may take one of many forms, including confusion over doses and schedules due to polypharmacy (Nugent et al., 2007; Wendt, 1998; Windland-Brown &amp; Vallante, 2000). </w:t>
      </w:r>
      <w:r w:rsidR="00445EE1" w:rsidRPr="005C5914">
        <w:rPr>
          <w:rFonts w:ascii="Times New Roman" w:hAnsi="Times New Roman"/>
        </w:rPr>
        <w:t>Studies have estimated that approximately 50% of elderly people do not adhere to their medication regime, with</w:t>
      </w:r>
      <w:r w:rsidR="008A2741" w:rsidRPr="005C5914">
        <w:rPr>
          <w:rFonts w:ascii="Times New Roman" w:hAnsi="Times New Roman"/>
        </w:rPr>
        <w:t xml:space="preserve"> consequences of</w:t>
      </w:r>
      <w:r w:rsidR="00445EE1" w:rsidRPr="005C5914">
        <w:rPr>
          <w:rFonts w:ascii="Times New Roman" w:hAnsi="Times New Roman"/>
        </w:rPr>
        <w:t xml:space="preserve"> non-adherence ranging from an increase in medical visits, nursing home and hospital admissions or even death (MacLaughlin et al., 2005; Winland-Brown &amp; Vallante, 2000). </w:t>
      </w:r>
    </w:p>
    <w:p w:rsidR="00221CD1" w:rsidRPr="005C5914" w:rsidRDefault="00221CD1" w:rsidP="00221CD1">
      <w:pPr>
        <w:ind w:firstLine="720"/>
        <w:rPr>
          <w:rFonts w:ascii="Times New Roman" w:hAnsi="Times New Roman"/>
        </w:rPr>
      </w:pPr>
      <w:r w:rsidRPr="005C5914">
        <w:rPr>
          <w:rFonts w:ascii="Times New Roman" w:hAnsi="Times New Roman"/>
        </w:rPr>
        <w:t xml:space="preserve">When designing medication management tools it is important to consider </w:t>
      </w:r>
      <w:r w:rsidR="00AB40DF" w:rsidRPr="005C5914">
        <w:rPr>
          <w:rFonts w:ascii="Times New Roman" w:hAnsi="Times New Roman"/>
        </w:rPr>
        <w:t xml:space="preserve">factors that have shown to increase compliance in users. These factors include </w:t>
      </w:r>
      <w:r w:rsidRPr="005C5914">
        <w:rPr>
          <w:rFonts w:ascii="Times New Roman" w:hAnsi="Times New Roman"/>
        </w:rPr>
        <w:t>consider</w:t>
      </w:r>
      <w:r w:rsidR="00AB40DF" w:rsidRPr="005C5914">
        <w:rPr>
          <w:rFonts w:ascii="Times New Roman" w:hAnsi="Times New Roman"/>
        </w:rPr>
        <w:t>ing</w:t>
      </w:r>
      <w:r w:rsidRPr="005C5914">
        <w:rPr>
          <w:rFonts w:ascii="Times New Roman" w:hAnsi="Times New Roman"/>
        </w:rPr>
        <w:t xml:space="preserve"> the </w:t>
      </w:r>
      <w:r w:rsidR="00AB40DF" w:rsidRPr="005C5914">
        <w:rPr>
          <w:rFonts w:ascii="Times New Roman" w:hAnsi="Times New Roman"/>
        </w:rPr>
        <w:t xml:space="preserve">context of the user’s daily life routines, the ability to communicate with all stakeholder in the medication regime, including members of the user’s </w:t>
      </w:r>
      <w:r w:rsidRPr="005C5914">
        <w:rPr>
          <w:rFonts w:ascii="Times New Roman" w:hAnsi="Times New Roman"/>
        </w:rPr>
        <w:t>medication and social network</w:t>
      </w:r>
      <w:r w:rsidR="001E5EA4" w:rsidRPr="005C5914">
        <w:rPr>
          <w:rFonts w:ascii="Times New Roman" w:hAnsi="Times New Roman"/>
        </w:rPr>
        <w:t>s</w:t>
      </w:r>
      <w:r w:rsidR="0032474F" w:rsidRPr="005C5914">
        <w:rPr>
          <w:rFonts w:ascii="Times New Roman" w:hAnsi="Times New Roman"/>
        </w:rPr>
        <w:t>,</w:t>
      </w:r>
      <w:r w:rsidR="001E5EA4" w:rsidRPr="005C5914">
        <w:rPr>
          <w:rFonts w:ascii="Times New Roman" w:hAnsi="Times New Roman"/>
        </w:rPr>
        <w:t xml:space="preserve"> interoperating</w:t>
      </w:r>
      <w:r w:rsidRPr="005C5914">
        <w:rPr>
          <w:rFonts w:ascii="Times New Roman" w:hAnsi="Times New Roman"/>
        </w:rPr>
        <w:t xml:space="preserve"> with other su</w:t>
      </w:r>
      <w:r w:rsidR="001E5EA4" w:rsidRPr="005C5914">
        <w:rPr>
          <w:rFonts w:ascii="Times New Roman" w:hAnsi="Times New Roman"/>
        </w:rPr>
        <w:t xml:space="preserve">pporting services, and interacting </w:t>
      </w:r>
      <w:r w:rsidRPr="005C5914">
        <w:rPr>
          <w:rFonts w:ascii="Times New Roman" w:hAnsi="Times New Roman"/>
        </w:rPr>
        <w:t>with ubiquitous computing environments such as smart homes in supporting overall health management (Nugent et al., 2007).</w:t>
      </w:r>
    </w:p>
    <w:p w:rsidR="00282E3B" w:rsidRPr="005C5914" w:rsidRDefault="00B65E19" w:rsidP="00282E3B">
      <w:pPr>
        <w:ind w:firstLine="720"/>
        <w:rPr>
          <w:rFonts w:ascii="Times New Roman" w:hAnsi="Times New Roman"/>
        </w:rPr>
      </w:pPr>
      <w:r w:rsidRPr="005C5914">
        <w:rPr>
          <w:rFonts w:ascii="Times New Roman" w:hAnsi="Times New Roman"/>
        </w:rPr>
        <w:t>M</w:t>
      </w:r>
      <w:r w:rsidR="00C75CFF" w:rsidRPr="005C5914">
        <w:rPr>
          <w:rFonts w:ascii="Times New Roman" w:hAnsi="Times New Roman"/>
        </w:rPr>
        <w:t>any m</w:t>
      </w:r>
      <w:r w:rsidRPr="005C5914">
        <w:rPr>
          <w:rFonts w:ascii="Times New Roman" w:hAnsi="Times New Roman"/>
        </w:rPr>
        <w:t xml:space="preserve">edication management tools </w:t>
      </w:r>
      <w:r w:rsidR="00C75CFF" w:rsidRPr="005C5914">
        <w:rPr>
          <w:rFonts w:ascii="Times New Roman" w:hAnsi="Times New Roman"/>
        </w:rPr>
        <w:t xml:space="preserve">are currently available </w:t>
      </w:r>
      <w:r w:rsidRPr="005C5914">
        <w:rPr>
          <w:rFonts w:ascii="Times New Roman" w:hAnsi="Times New Roman"/>
        </w:rPr>
        <w:t>to help the elderly adhere to their treatment regime and prevent adverse health consequences.</w:t>
      </w:r>
      <w:r w:rsidR="007662CA" w:rsidRPr="005C5914">
        <w:rPr>
          <w:rFonts w:ascii="Times New Roman" w:hAnsi="Times New Roman"/>
        </w:rPr>
        <w:t xml:space="preserve"> The most popular tool remains to this day the simple pill holder used by 70% of community dwelling elderly persons, arguably because of its wide availability, affordability and comprehensibility (MacLaughlin et al., 2005). While popular, the pill holder has not been shown to be more effective than control (Winland-Brown &amp; Vallante, 2000). Other devices include, alarm based devices, monitoring devices, </w:t>
      </w:r>
      <w:r w:rsidR="00377362" w:rsidRPr="005C5914">
        <w:rPr>
          <w:rFonts w:ascii="Times New Roman" w:hAnsi="Times New Roman"/>
        </w:rPr>
        <w:t>and context aware devices</w:t>
      </w:r>
      <w:r w:rsidR="00282E3B" w:rsidRPr="005C5914">
        <w:rPr>
          <w:rFonts w:ascii="Times New Roman" w:hAnsi="Times New Roman"/>
        </w:rPr>
        <w:t xml:space="preserve">. </w:t>
      </w:r>
      <w:r w:rsidR="003634CD" w:rsidRPr="005C5914">
        <w:rPr>
          <w:rFonts w:ascii="Times New Roman" w:hAnsi="Times New Roman"/>
        </w:rPr>
        <w:t>It has been found that successful devices employ context awareness, auditory and visual alerts, the ability to notify a third party if medication is missed and the ability to interoperate with other technology systems.</w:t>
      </w:r>
    </w:p>
    <w:p w:rsidR="00E84767" w:rsidRPr="005C5914" w:rsidRDefault="00282E3B" w:rsidP="00282E3B">
      <w:pPr>
        <w:ind w:firstLine="720"/>
        <w:rPr>
          <w:rFonts w:ascii="Times New Roman" w:hAnsi="Times New Roman"/>
        </w:rPr>
      </w:pPr>
      <w:r w:rsidRPr="005C5914">
        <w:rPr>
          <w:rFonts w:ascii="Times New Roman" w:hAnsi="Times New Roman"/>
        </w:rPr>
        <w:t xml:space="preserve"> In conclusion, technology has the potential to play a vital role in medication management for the home based elderly and has the ability to improve treatment adherence, thus preventing adverse health consequences cause by non-compliance. . </w:t>
      </w:r>
    </w:p>
    <w:p w:rsidR="00CE4583" w:rsidRPr="005C5914" w:rsidRDefault="00CE4583" w:rsidP="00E84767">
      <w:pPr>
        <w:rPr>
          <w:rFonts w:ascii="Times New Roman" w:hAnsi="Times New Roman"/>
          <w:lang w:val="en-CA"/>
        </w:rPr>
      </w:pPr>
    </w:p>
    <w:p w:rsidR="00F64F88" w:rsidRPr="005C5914" w:rsidRDefault="00A27D7A" w:rsidP="00C0008E">
      <w:pPr>
        <w:jc w:val="center"/>
        <w:rPr>
          <w:rFonts w:ascii="Times New Roman" w:hAnsi="Times New Roman"/>
          <w:lang w:val="en-CA"/>
        </w:rPr>
      </w:pPr>
      <w:r w:rsidRPr="005C5914">
        <w:rPr>
          <w:rFonts w:ascii="Times New Roman" w:hAnsi="Times New Roman"/>
          <w:lang w:val="en-CA"/>
        </w:rPr>
        <w:t>Important Res</w:t>
      </w:r>
      <w:r w:rsidR="00CE4583" w:rsidRPr="005C5914">
        <w:rPr>
          <w:rFonts w:ascii="Times New Roman" w:hAnsi="Times New Roman"/>
          <w:lang w:val="en-CA"/>
        </w:rPr>
        <w:t>ources</w:t>
      </w:r>
    </w:p>
    <w:p w:rsidR="00A27D7A" w:rsidRPr="005C5914" w:rsidRDefault="00A27D7A" w:rsidP="00C0008E">
      <w:pPr>
        <w:jc w:val="center"/>
        <w:rPr>
          <w:rFonts w:ascii="Times New Roman" w:hAnsi="Times New Roman"/>
          <w:lang w:val="en-CA"/>
        </w:rPr>
      </w:pPr>
    </w:p>
    <w:p w:rsidR="00A27D7A" w:rsidRPr="005C5914" w:rsidRDefault="00A27D7A" w:rsidP="00E84767">
      <w:pPr>
        <w:rPr>
          <w:rFonts w:ascii="Times New Roman" w:hAnsi="Times New Roman"/>
          <w:lang w:val="en-CA"/>
        </w:rPr>
      </w:pPr>
      <w:r w:rsidRPr="005C5914">
        <w:rPr>
          <w:rFonts w:ascii="Times New Roman" w:hAnsi="Times New Roman"/>
          <w:lang w:val="en-CA"/>
        </w:rPr>
        <w:t xml:space="preserve">Nugent, C., Finlay, D., Davies, R., Mulvenna, M., Wallace, J. , Paggetti, C., Tamburini, </w:t>
      </w:r>
    </w:p>
    <w:p w:rsidR="00D10D7C" w:rsidRPr="005C5914" w:rsidRDefault="00A27D7A" w:rsidP="00E84767">
      <w:pPr>
        <w:ind w:left="720"/>
        <w:rPr>
          <w:rFonts w:ascii="Times New Roman" w:hAnsi="Times New Roman"/>
          <w:lang w:val="en-CA"/>
        </w:rPr>
      </w:pPr>
      <w:r w:rsidRPr="005C5914">
        <w:rPr>
          <w:rFonts w:ascii="Times New Roman" w:hAnsi="Times New Roman"/>
          <w:lang w:val="en-CA"/>
        </w:rPr>
        <w:t>E., &amp; Black, N. (2007). The next generation of mobile medication management solutions. International Journal of Electronic Healthcare, 3 (1), 7-31.</w:t>
      </w:r>
    </w:p>
    <w:p w:rsidR="00A27D7A" w:rsidRPr="005C5914" w:rsidRDefault="00A27D7A" w:rsidP="00E84767">
      <w:pPr>
        <w:ind w:left="720"/>
        <w:rPr>
          <w:rFonts w:ascii="Times New Roman" w:hAnsi="Times New Roman"/>
          <w:lang w:val="en-CA"/>
        </w:rPr>
      </w:pPr>
    </w:p>
    <w:p w:rsidR="00A27D7A" w:rsidRPr="005C5914" w:rsidRDefault="00A27D7A" w:rsidP="00E84767">
      <w:pPr>
        <w:rPr>
          <w:rFonts w:ascii="Times New Roman" w:hAnsi="Times New Roman"/>
          <w:lang w:val="en-CA"/>
        </w:rPr>
      </w:pPr>
      <w:r w:rsidRPr="005C5914">
        <w:rPr>
          <w:rFonts w:ascii="Times New Roman" w:hAnsi="Times New Roman"/>
          <w:lang w:val="en-CA"/>
        </w:rPr>
        <w:t xml:space="preserve">Wendt, D. A. (1998). Evaluation of medication management interventions for the elderly. </w:t>
      </w:r>
    </w:p>
    <w:p w:rsidR="00D10D7C" w:rsidRPr="005C5914" w:rsidRDefault="00A27D7A" w:rsidP="00E84767">
      <w:pPr>
        <w:ind w:firstLine="720"/>
        <w:rPr>
          <w:rFonts w:ascii="Times New Roman" w:hAnsi="Times New Roman"/>
          <w:lang w:val="en-CA"/>
        </w:rPr>
      </w:pPr>
      <w:r w:rsidRPr="005C5914">
        <w:rPr>
          <w:rFonts w:ascii="Times New Roman" w:hAnsi="Times New Roman"/>
          <w:lang w:val="en-CA"/>
        </w:rPr>
        <w:t>Home Healthcare News, 16 (9), 613-17.</w:t>
      </w:r>
    </w:p>
    <w:p w:rsidR="00A27D7A" w:rsidRPr="005C5914" w:rsidRDefault="00A27D7A" w:rsidP="00E84767">
      <w:pPr>
        <w:ind w:firstLine="720"/>
        <w:rPr>
          <w:rFonts w:ascii="Times New Roman" w:hAnsi="Times New Roman"/>
          <w:lang w:val="en-CA"/>
        </w:rPr>
      </w:pPr>
    </w:p>
    <w:p w:rsidR="00A27D7A" w:rsidRPr="005C5914" w:rsidRDefault="00A27D7A" w:rsidP="00E84767">
      <w:pPr>
        <w:rPr>
          <w:rFonts w:ascii="Times New Roman" w:hAnsi="Times New Roman"/>
          <w:lang w:val="en-CA"/>
        </w:rPr>
      </w:pPr>
      <w:r w:rsidRPr="005C5914">
        <w:rPr>
          <w:rFonts w:ascii="Times New Roman" w:hAnsi="Times New Roman"/>
          <w:lang w:val="en-CA"/>
        </w:rPr>
        <w:t xml:space="preserve">Winland-Brown, J. E., &amp; Valiante, J. (2000). Effectiveness of different medication </w:t>
      </w:r>
    </w:p>
    <w:p w:rsidR="00CE4583" w:rsidRPr="005C5914" w:rsidRDefault="00A27D7A" w:rsidP="004B5E00">
      <w:pPr>
        <w:ind w:left="720"/>
        <w:rPr>
          <w:rFonts w:ascii="Times New Roman" w:hAnsi="Times New Roman"/>
          <w:lang w:val="en-CA"/>
        </w:rPr>
      </w:pPr>
      <w:r w:rsidRPr="005C5914">
        <w:rPr>
          <w:rFonts w:ascii="Times New Roman" w:hAnsi="Times New Roman"/>
          <w:lang w:val="en-CA"/>
        </w:rPr>
        <w:t>management approaches on elder’s medication adherence. Outcomes Management for Nursing Practice, 4 (4), 172 – 75.</w:t>
      </w:r>
    </w:p>
    <w:sectPr w:rsidR="00CE4583" w:rsidRPr="005C5914" w:rsidSect="00C0008E">
      <w:headerReference w:type="default" r:id="rId4"/>
      <w:pgSz w:w="12240" w:h="15840"/>
      <w:pgMar w:top="1440" w:right="1440" w:bottom="1440" w:left="144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AB40DF" w:rsidRDefault="00AB40DF" w:rsidP="00815170">
    <w:pPr>
      <w:pStyle w:val="Header"/>
    </w:pPr>
    <w:r>
      <w:tab/>
      <w:t>Medication Management Tools in the Home-Based Elderly</w:t>
    </w:r>
  </w:p>
  <w:p w:rsidR="00AB40DF" w:rsidRPr="00815170" w:rsidRDefault="00AB40DF" w:rsidP="00815170">
    <w:pPr>
      <w:pStyle w:val="Header"/>
      <w:jc w:val="center"/>
    </w:pPr>
    <w:r>
      <w:t>Nicole Percival</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doNotVertAlignCellWithSp/>
    <w:doNotBreakConstrainedForcedTable/>
    <w:useAnsiKerningPairs/>
    <w:cachedColBalance/>
    <w:splitPgBreakAndParaMark/>
  </w:compat>
  <w:rsids>
    <w:rsidRoot w:val="00CE4583"/>
    <w:rsid w:val="000D27E6"/>
    <w:rsid w:val="001A519E"/>
    <w:rsid w:val="001E5EA4"/>
    <w:rsid w:val="00221CD1"/>
    <w:rsid w:val="00282E3B"/>
    <w:rsid w:val="0032474F"/>
    <w:rsid w:val="003634CD"/>
    <w:rsid w:val="00377362"/>
    <w:rsid w:val="00445EE1"/>
    <w:rsid w:val="0046293D"/>
    <w:rsid w:val="00477418"/>
    <w:rsid w:val="004B5E00"/>
    <w:rsid w:val="004E26F7"/>
    <w:rsid w:val="005C5914"/>
    <w:rsid w:val="007662CA"/>
    <w:rsid w:val="00815170"/>
    <w:rsid w:val="00862A8C"/>
    <w:rsid w:val="008A00E4"/>
    <w:rsid w:val="008A2741"/>
    <w:rsid w:val="009D3537"/>
    <w:rsid w:val="00A27D7A"/>
    <w:rsid w:val="00AB40DF"/>
    <w:rsid w:val="00B65E19"/>
    <w:rsid w:val="00BE7C5D"/>
    <w:rsid w:val="00C0008E"/>
    <w:rsid w:val="00C75CFF"/>
    <w:rsid w:val="00CE4583"/>
    <w:rsid w:val="00D10D7C"/>
    <w:rsid w:val="00DA3D8E"/>
    <w:rsid w:val="00DF1083"/>
    <w:rsid w:val="00E200E1"/>
    <w:rsid w:val="00E84767"/>
    <w:rsid w:val="00F1765C"/>
    <w:rsid w:val="00F64F88"/>
  </w:rsids>
  <m:mathPr>
    <m:mathFont m:val="Abadi MT Condensed Extra Bold"/>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7996"/>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4B5E00"/>
    <w:pPr>
      <w:tabs>
        <w:tab w:val="center" w:pos="4320"/>
        <w:tab w:val="right" w:pos="8640"/>
      </w:tabs>
    </w:pPr>
  </w:style>
  <w:style w:type="character" w:customStyle="1" w:styleId="HeaderChar">
    <w:name w:val="Header Char"/>
    <w:basedOn w:val="DefaultParagraphFont"/>
    <w:link w:val="Header"/>
    <w:uiPriority w:val="99"/>
    <w:semiHidden/>
    <w:rsid w:val="004B5E00"/>
    <w:rPr>
      <w:sz w:val="24"/>
      <w:szCs w:val="24"/>
    </w:rPr>
  </w:style>
  <w:style w:type="paragraph" w:styleId="Footer">
    <w:name w:val="footer"/>
    <w:basedOn w:val="Normal"/>
    <w:link w:val="FooterChar"/>
    <w:uiPriority w:val="99"/>
    <w:semiHidden/>
    <w:unhideWhenUsed/>
    <w:rsid w:val="004B5E00"/>
    <w:pPr>
      <w:tabs>
        <w:tab w:val="center" w:pos="4320"/>
        <w:tab w:val="right" w:pos="8640"/>
      </w:tabs>
    </w:pPr>
  </w:style>
  <w:style w:type="character" w:customStyle="1" w:styleId="FooterChar">
    <w:name w:val="Footer Char"/>
    <w:basedOn w:val="DefaultParagraphFont"/>
    <w:link w:val="Footer"/>
    <w:uiPriority w:val="99"/>
    <w:semiHidden/>
    <w:rsid w:val="004B5E00"/>
    <w:rPr>
      <w:sz w:val="24"/>
      <w:szCs w:val="24"/>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eader" Target="header1.xml"/><Relationship Id="rId5" Type="http://schemas.openxmlformats.org/officeDocument/2006/relationships/fontTable" Target="fontTable.xml"/><Relationship Id="rId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1</Pages>
  <Words>475</Words>
  <Characters>2710</Characters>
  <Application>Microsoft Macintosh Word</Application>
  <DocSecurity>0</DocSecurity>
  <Lines>22</Lines>
  <Paragraphs>5</Paragraphs>
  <ScaleCrop>false</ScaleCrop>
  <Company>UofC</Company>
  <LinksUpToDate>false</LinksUpToDate>
  <CharactersWithSpaces>3328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Nicole Percival</cp:lastModifiedBy>
  <cp:revision>24</cp:revision>
  <dcterms:created xsi:type="dcterms:W3CDTF">2008-10-29T02:42:00Z</dcterms:created>
  <dcterms:modified xsi:type="dcterms:W3CDTF">2008-10-29T04:30:00Z</dcterms:modified>
</cp:coreProperties>
</file>